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1FF6EE" w:rsidR="00B123FF" w:rsidRPr="00455A3C" w:rsidRDefault="001A6ED5"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3BDB551"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296EFF">
        <w:t>2</w:t>
      </w:r>
      <w:r w:rsidR="00AB759C">
        <w:t>8</w:t>
      </w:r>
      <w:r w:rsidR="005420B4" w:rsidRPr="00893890">
        <w:t>.</w:t>
      </w:r>
      <w:r w:rsidR="00296EFF">
        <w:t xml:space="preserve"> </w:t>
      </w:r>
      <w:r w:rsidR="001A6ED5">
        <w:t>listopadu</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62AC4DA1" w14:textId="72124642" w:rsidR="007D3B29" w:rsidRDefault="00AB759C" w:rsidP="002A2D40">
      <w:pPr>
        <w:pStyle w:val="paragraph"/>
        <w:spacing w:before="0" w:beforeAutospacing="0" w:after="0" w:afterAutospacing="0" w:line="276" w:lineRule="auto"/>
        <w:jc w:val="both"/>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Společnost </w:t>
      </w:r>
      <w:proofErr w:type="spellStart"/>
      <w:r w:rsidR="006D2153">
        <w:rPr>
          <w:rStyle w:val="normaltextrun"/>
          <w:rFonts w:ascii="Arial" w:hAnsi="Arial" w:cs="Arial"/>
          <w:b/>
          <w:bCs/>
          <w:color w:val="000000"/>
          <w:sz w:val="28"/>
          <w:szCs w:val="28"/>
          <w:lang w:val="cs-CZ"/>
        </w:rPr>
        <w:t>Fidelity</w:t>
      </w:r>
      <w:proofErr w:type="spellEnd"/>
      <w:r w:rsidR="00AE5EF5">
        <w:rPr>
          <w:rStyle w:val="normaltextrun"/>
          <w:rFonts w:ascii="Arial" w:hAnsi="Arial" w:cs="Arial"/>
          <w:b/>
          <w:bCs/>
          <w:color w:val="000000"/>
          <w:sz w:val="28"/>
          <w:szCs w:val="28"/>
          <w:lang w:val="cs-CZ"/>
        </w:rPr>
        <w:t xml:space="preserve"> International</w:t>
      </w:r>
      <w:r w:rsidR="007E4CDB">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posiluje své závazky v boji proti postupnému mizení přírody a vydává plán ochrany přírody</w:t>
      </w:r>
    </w:p>
    <w:p w14:paraId="2E78882E" w14:textId="6767211E" w:rsidR="00E76BE0" w:rsidRPr="007D3B29" w:rsidRDefault="00E76BE0" w:rsidP="002027ED">
      <w:pPr>
        <w:pStyle w:val="paragraph"/>
        <w:spacing w:before="0" w:beforeAutospacing="0" w:after="0" w:afterAutospacing="0"/>
        <w:jc w:val="both"/>
        <w:textAlignment w:val="baseline"/>
        <w:rPr>
          <w:rFonts w:ascii="Arial" w:hAnsi="Arial" w:cs="Arial"/>
          <w:i/>
          <w:iCs/>
          <w:sz w:val="20"/>
          <w:szCs w:val="20"/>
          <w:lang w:val="cs-CZ" w:eastAsia="cs-CZ"/>
        </w:rPr>
      </w:pPr>
    </w:p>
    <w:p w14:paraId="53FBF2B2" w14:textId="3435E27A" w:rsidR="007E4CDB" w:rsidRPr="007E4CDB" w:rsidRDefault="00AB759C"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Podle světového ekonomického fóra je ubývání přírody jedním z nejzávažnějších rizik, kterým bude lidstvo v příštím desetiletí čelit, a je považován</w:t>
      </w:r>
      <w:r w:rsidR="001E6C4F">
        <w:rPr>
          <w:rFonts w:asciiTheme="minorHAnsi" w:hAnsiTheme="minorHAnsi" w:cstheme="minorHAnsi"/>
          <w:b/>
          <w:bCs/>
          <w:sz w:val="24"/>
          <w:szCs w:val="24"/>
        </w:rPr>
        <w:t>o</w:t>
      </w:r>
      <w:r>
        <w:rPr>
          <w:rFonts w:asciiTheme="minorHAnsi" w:hAnsiTheme="minorHAnsi" w:cstheme="minorHAnsi"/>
          <w:b/>
          <w:bCs/>
          <w:sz w:val="24"/>
          <w:szCs w:val="24"/>
        </w:rPr>
        <w:t xml:space="preserve"> za významné systematické riziko. Řešení tohoto problému je proto v rámci strategie udržitelnosti jednou z hlavních priorit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V souladu s ambicemi v oblasti udržitelnosti společnost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učinila další krok ve svém závazku řešit ubývání přírody, když zveřejnila svůj plán ochrany přírody v dokumentu </w:t>
      </w:r>
      <w:hyperlink r:id="rId12" w:history="1">
        <w:proofErr w:type="spellStart"/>
        <w:r w:rsidRPr="00AB759C">
          <w:rPr>
            <w:rStyle w:val="Hypertextovodkaz"/>
            <w:rFonts w:asciiTheme="minorHAnsi" w:hAnsiTheme="minorHAnsi" w:cstheme="minorHAnsi"/>
            <w:b/>
            <w:bCs/>
            <w:sz w:val="24"/>
            <w:szCs w:val="24"/>
          </w:rPr>
          <w:t>Nature</w:t>
        </w:r>
        <w:proofErr w:type="spellEnd"/>
        <w:r w:rsidRPr="00AB759C">
          <w:rPr>
            <w:rStyle w:val="Hypertextovodkaz"/>
            <w:rFonts w:asciiTheme="minorHAnsi" w:hAnsiTheme="minorHAnsi" w:cstheme="minorHAnsi"/>
            <w:b/>
            <w:bCs/>
            <w:sz w:val="24"/>
            <w:szCs w:val="24"/>
          </w:rPr>
          <w:t xml:space="preserve"> </w:t>
        </w:r>
        <w:proofErr w:type="spellStart"/>
        <w:r w:rsidRPr="00AB759C">
          <w:rPr>
            <w:rStyle w:val="Hypertextovodkaz"/>
            <w:rFonts w:asciiTheme="minorHAnsi" w:hAnsiTheme="minorHAnsi" w:cstheme="minorHAnsi"/>
            <w:b/>
            <w:bCs/>
            <w:sz w:val="24"/>
            <w:szCs w:val="24"/>
          </w:rPr>
          <w:t>Roadmap</w:t>
        </w:r>
        <w:proofErr w:type="spellEnd"/>
      </w:hyperlink>
      <w:r>
        <w:rPr>
          <w:rFonts w:asciiTheme="minorHAnsi" w:hAnsiTheme="minorHAnsi" w:cstheme="minorHAnsi"/>
          <w:b/>
          <w:bCs/>
          <w:sz w:val="24"/>
          <w:szCs w:val="24"/>
        </w:rPr>
        <w:t>.</w:t>
      </w:r>
    </w:p>
    <w:p w14:paraId="496BDF63" w14:textId="3143F8C0" w:rsidR="00226D28" w:rsidRPr="00226D28" w:rsidRDefault="00AB759C" w:rsidP="00226D28">
      <w:pPr>
        <w:spacing w:line="360" w:lineRule="auto"/>
      </w:pPr>
      <w:r>
        <w:t xml:space="preserve">Firma se stala členem nadace a podepsala závazek „Finance </w:t>
      </w:r>
      <w:proofErr w:type="spellStart"/>
      <w:r>
        <w:t>for</w:t>
      </w:r>
      <w:proofErr w:type="spellEnd"/>
      <w:r>
        <w:t xml:space="preserve"> Biodiversity“, jehož cílem je ochrana a obnova biologické rozmanitosti.</w:t>
      </w:r>
    </w:p>
    <w:p w14:paraId="4A65B846" w14:textId="1DF3D6E6" w:rsidR="00226D28" w:rsidRDefault="00AB759C" w:rsidP="00226D28">
      <w:pPr>
        <w:spacing w:line="360" w:lineRule="auto"/>
      </w:pPr>
      <w:r>
        <w:t xml:space="preserve">Plán ochrany přírody nastiňuje přístup </w:t>
      </w:r>
      <w:proofErr w:type="spellStart"/>
      <w:r>
        <w:t>Fidelity</w:t>
      </w:r>
      <w:proofErr w:type="spellEnd"/>
      <w:r>
        <w:t xml:space="preserve"> k další integraci přírody do udržitelných investic </w:t>
      </w:r>
      <w:proofErr w:type="spellStart"/>
      <w:r>
        <w:t>Fidelity</w:t>
      </w:r>
      <w:proofErr w:type="spellEnd"/>
      <w:r>
        <w:t xml:space="preserve"> International a procesů správy a posiluje řízení rizik a příležitostí souvisejících s přírodou. Zahrnuje řadu opatření, mezi něž patří např:</w:t>
      </w:r>
    </w:p>
    <w:p w14:paraId="07327D06" w14:textId="06C6FD5F" w:rsidR="00AB759C" w:rsidRPr="00901C92" w:rsidRDefault="00AB759C" w:rsidP="00AB759C">
      <w:pPr>
        <w:pStyle w:val="Odstavecseseznamem"/>
        <w:numPr>
          <w:ilvl w:val="0"/>
          <w:numId w:val="30"/>
        </w:numPr>
        <w:spacing w:line="360" w:lineRule="auto"/>
      </w:pPr>
      <w:r w:rsidRPr="00901C92">
        <w:t>Zajištění důkladného řízení a dohledu</w:t>
      </w:r>
      <w:r>
        <w:t xml:space="preserve"> u záležitostí</w:t>
      </w:r>
      <w:r w:rsidRPr="00901C92">
        <w:t xml:space="preserve"> související</w:t>
      </w:r>
      <w:r>
        <w:t>ch</w:t>
      </w:r>
      <w:r w:rsidRPr="00901C92">
        <w:t xml:space="preserve"> s udržitelností, včetně </w:t>
      </w:r>
      <w:r>
        <w:t>oblasti přírody.</w:t>
      </w:r>
    </w:p>
    <w:p w14:paraId="36F2F5FE" w14:textId="4FD06888" w:rsidR="00AB759C" w:rsidRPr="00901C92" w:rsidRDefault="00AB759C" w:rsidP="00AB759C">
      <w:pPr>
        <w:pStyle w:val="Odstavecseseznamem"/>
        <w:numPr>
          <w:ilvl w:val="0"/>
          <w:numId w:val="30"/>
        </w:numPr>
        <w:spacing w:line="360" w:lineRule="auto"/>
      </w:pPr>
      <w:r>
        <w:t>Z</w:t>
      </w:r>
      <w:r w:rsidRPr="00901C92">
        <w:t>ačlenění přírody do nástroj</w:t>
      </w:r>
      <w:r>
        <w:t>ů</w:t>
      </w:r>
      <w:r w:rsidRPr="00901C92">
        <w:t xml:space="preserve"> ESG, včetně hodnocení ESG, nástroje</w:t>
      </w:r>
      <w:r>
        <w:t>, c</w:t>
      </w:r>
      <w:r w:rsidRPr="00901C92">
        <w:t xml:space="preserve">íle udržitelného rozvoje (SDG) a hodnocení klimatu, jakož i využití externích nástrojů a dat k posílení </w:t>
      </w:r>
      <w:r>
        <w:t>začlenění dopadů na</w:t>
      </w:r>
      <w:r w:rsidRPr="00901C92">
        <w:t xml:space="preserve"> přírodu, závislostí a souvisejících rizik a příležitostí</w:t>
      </w:r>
      <w:r>
        <w:t>.</w:t>
      </w:r>
    </w:p>
    <w:p w14:paraId="21D3EE90" w14:textId="6F02D008" w:rsidR="00AB759C" w:rsidRPr="00901C92" w:rsidRDefault="00AB759C" w:rsidP="00AB759C">
      <w:pPr>
        <w:pStyle w:val="Odstavecseseznamem"/>
        <w:numPr>
          <w:ilvl w:val="0"/>
          <w:numId w:val="30"/>
        </w:numPr>
        <w:spacing w:line="360" w:lineRule="auto"/>
      </w:pPr>
      <w:r w:rsidRPr="00901C92">
        <w:t>Integrace přírody do činností v oblasti správy a hlasování (více viz níže).</w:t>
      </w:r>
    </w:p>
    <w:p w14:paraId="5A73C342" w14:textId="75633401" w:rsidR="00AB759C" w:rsidRPr="00901C92" w:rsidRDefault="00AB759C" w:rsidP="00AB759C">
      <w:pPr>
        <w:pStyle w:val="Odstavecseseznamem"/>
        <w:numPr>
          <w:ilvl w:val="0"/>
          <w:numId w:val="30"/>
        </w:numPr>
        <w:spacing w:line="360" w:lineRule="auto"/>
      </w:pPr>
      <w:r w:rsidRPr="00901C92">
        <w:t>Zajištění začlenění přírody do udržitelného investování</w:t>
      </w:r>
      <w:r>
        <w:t xml:space="preserve"> tak</w:t>
      </w:r>
      <w:r w:rsidRPr="00901C92">
        <w:t>, aby se usnadnilo odpovědné přidělování kapitálu a poskytování řešení klientům</w:t>
      </w:r>
      <w:r>
        <w:t>.</w:t>
      </w:r>
    </w:p>
    <w:p w14:paraId="30F4F335" w14:textId="6A78FEC2" w:rsidR="00AB759C" w:rsidRDefault="00AB759C" w:rsidP="00AB759C">
      <w:pPr>
        <w:pStyle w:val="Odstavecseseznamem"/>
        <w:numPr>
          <w:ilvl w:val="0"/>
          <w:numId w:val="30"/>
        </w:numPr>
        <w:spacing w:line="360" w:lineRule="auto"/>
      </w:pPr>
      <w:r w:rsidRPr="00901C92">
        <w:t>Zapojení do politiky a řízení celého systému</w:t>
      </w:r>
      <w:r>
        <w:t>.</w:t>
      </w:r>
    </w:p>
    <w:p w14:paraId="550E8EE8" w14:textId="373484A8" w:rsidR="00AB759C" w:rsidRPr="00AB759C" w:rsidRDefault="00AB759C" w:rsidP="00AB759C">
      <w:pPr>
        <w:spacing w:line="360" w:lineRule="auto"/>
      </w:pPr>
      <w:r>
        <w:rPr>
          <w:rFonts w:asciiTheme="minorHAnsi" w:hAnsiTheme="minorHAnsi" w:cstheme="minorHAnsi"/>
          <w:b/>
          <w:bCs/>
          <w:sz w:val="24"/>
          <w:szCs w:val="24"/>
        </w:rPr>
        <w:t>Odlesňování: řešení problému prostřednictvím hlasování</w:t>
      </w:r>
    </w:p>
    <w:p w14:paraId="227B49BC" w14:textId="3DD76268" w:rsidR="00AB759C" w:rsidRPr="00150359" w:rsidRDefault="00AB759C" w:rsidP="00AB759C">
      <w:pPr>
        <w:autoSpaceDE w:val="0"/>
        <w:autoSpaceDN w:val="0"/>
        <w:adjustRightInd w:val="0"/>
        <w:spacing w:line="360" w:lineRule="auto"/>
      </w:pPr>
      <w:r w:rsidRPr="00150359">
        <w:t xml:space="preserve">Na konferenci COP26 podepsala společnost </w:t>
      </w:r>
      <w:proofErr w:type="spellStart"/>
      <w:r w:rsidRPr="00150359">
        <w:t>Fidelity</w:t>
      </w:r>
      <w:proofErr w:type="spellEnd"/>
      <w:r w:rsidRPr="00150359">
        <w:t xml:space="preserve"> dopis o závazku finančního sektoru k </w:t>
      </w:r>
      <w:r>
        <w:t xml:space="preserve">snížení </w:t>
      </w:r>
      <w:r w:rsidRPr="00150359">
        <w:t>odlesňování</w:t>
      </w:r>
      <w:r>
        <w:t>, které zapříčinily</w:t>
      </w:r>
      <w:r w:rsidRPr="00150359">
        <w:t xml:space="preserve"> komodit</w:t>
      </w:r>
      <w:r>
        <w:t>y.  Ú</w:t>
      </w:r>
      <w:r w:rsidRPr="00150359">
        <w:t>myslem</w:t>
      </w:r>
      <w:r>
        <w:t xml:space="preserve"> je</w:t>
      </w:r>
      <w:r w:rsidRPr="00150359">
        <w:t xml:space="preserve"> vyvinout maximální úsilí k dosažení cíle eliminovat v investičních strategiích činnosti spojené s odlesňováním způsobeným zemědělskými komoditami</w:t>
      </w:r>
      <w:r>
        <w:t xml:space="preserve"> a to tím, že se budou společnosti</w:t>
      </w:r>
      <w:r w:rsidRPr="00150359">
        <w:t xml:space="preserve"> angažova</w:t>
      </w:r>
      <w:r>
        <w:t>t</w:t>
      </w:r>
      <w:r w:rsidRPr="00150359">
        <w:t xml:space="preserve"> a </w:t>
      </w:r>
      <w:r>
        <w:t xml:space="preserve">věnovat </w:t>
      </w:r>
      <w:r w:rsidRPr="00150359">
        <w:t>správcovství</w:t>
      </w:r>
      <w:r>
        <w:t xml:space="preserve">. To vše </w:t>
      </w:r>
      <w:r w:rsidRPr="00150359">
        <w:t xml:space="preserve">do roku 2025. </w:t>
      </w:r>
    </w:p>
    <w:p w14:paraId="4FACEB50" w14:textId="2029C463" w:rsidR="00AB759C" w:rsidRPr="00150359" w:rsidRDefault="00AB759C" w:rsidP="00AB759C">
      <w:pPr>
        <w:autoSpaceDE w:val="0"/>
        <w:autoSpaceDN w:val="0"/>
        <w:adjustRightInd w:val="0"/>
        <w:spacing w:line="360" w:lineRule="auto"/>
      </w:pPr>
      <w:r w:rsidRPr="00150359">
        <w:lastRenderedPageBreak/>
        <w:t xml:space="preserve">Plán </w:t>
      </w:r>
      <w:hyperlink r:id="rId13" w:history="1">
        <w:proofErr w:type="spellStart"/>
        <w:r w:rsidRPr="00246476">
          <w:rPr>
            <w:rStyle w:val="Hypertextovodkaz"/>
          </w:rPr>
          <w:t>Nature</w:t>
        </w:r>
        <w:proofErr w:type="spellEnd"/>
        <w:r w:rsidRPr="00246476">
          <w:rPr>
            <w:rStyle w:val="Hypertextovodkaz"/>
          </w:rPr>
          <w:t xml:space="preserve"> </w:t>
        </w:r>
        <w:proofErr w:type="spellStart"/>
        <w:r w:rsidRPr="00246476">
          <w:rPr>
            <w:rStyle w:val="Hypertextovodkaz"/>
          </w:rPr>
          <w:t>Roadmap</w:t>
        </w:r>
        <w:proofErr w:type="spellEnd"/>
      </w:hyperlink>
      <w:r w:rsidRPr="00150359">
        <w:t xml:space="preserve"> </w:t>
      </w:r>
      <w:r>
        <w:t>jasně</w:t>
      </w:r>
      <w:r w:rsidRPr="00150359">
        <w:t xml:space="preserve"> formuluje přístup založený na angažovanosti, včetně očekávání od společností, do nichž je investováno, a jejího přístupu k eskalaci v případě, že společnosti nesplní očekávání.</w:t>
      </w:r>
    </w:p>
    <w:p w14:paraId="1946DA62" w14:textId="77777777" w:rsidR="00AB759C" w:rsidRPr="00AB794D" w:rsidRDefault="00AB759C" w:rsidP="00AB759C">
      <w:pPr>
        <w:autoSpaceDE w:val="0"/>
        <w:autoSpaceDN w:val="0"/>
        <w:adjustRightInd w:val="0"/>
        <w:spacing w:line="360" w:lineRule="auto"/>
      </w:pPr>
      <w:r w:rsidRPr="00150359">
        <w:t xml:space="preserve">Od roku 2024 začne společnost </w:t>
      </w:r>
      <w:proofErr w:type="spellStart"/>
      <w:r w:rsidRPr="00150359">
        <w:t>Fidelity</w:t>
      </w:r>
      <w:proofErr w:type="spellEnd"/>
      <w:r w:rsidRPr="00150359">
        <w:t xml:space="preserve"> hlasovat proti společnostem v</w:t>
      </w:r>
      <w:r>
        <w:t xml:space="preserve">e výrazně </w:t>
      </w:r>
      <w:r w:rsidRPr="00150359">
        <w:t>rizikových odvětvích, kter</w:t>
      </w:r>
      <w:r>
        <w:t>é</w:t>
      </w:r>
      <w:r w:rsidRPr="00150359">
        <w:t xml:space="preserve"> nesplňují minimální standardy postupů souvisejících s odlesňováním a zveřejňováním informací.</w:t>
      </w:r>
    </w:p>
    <w:p w14:paraId="141112B5" w14:textId="77777777" w:rsidR="00AB759C" w:rsidRPr="00AB759C" w:rsidRDefault="00AB759C" w:rsidP="00AB759C">
      <w:pPr>
        <w:spacing w:line="360" w:lineRule="auto"/>
        <w:rPr>
          <w:i/>
          <w:iCs/>
        </w:rPr>
      </w:pPr>
      <w:proofErr w:type="spellStart"/>
      <w:r w:rsidRPr="007C75F9">
        <w:t>Jenn-Hui</w:t>
      </w:r>
      <w:proofErr w:type="spellEnd"/>
      <w:r w:rsidRPr="007C75F9">
        <w:t xml:space="preserve"> </w:t>
      </w:r>
      <w:proofErr w:type="spellStart"/>
      <w:r w:rsidRPr="007C75F9">
        <w:t>Tan</w:t>
      </w:r>
      <w:proofErr w:type="spellEnd"/>
      <w:r w:rsidRPr="007C75F9">
        <w:t xml:space="preserve">, ředitel pro udržitelnost společnosti </w:t>
      </w:r>
      <w:proofErr w:type="spellStart"/>
      <w:r w:rsidRPr="007C75F9">
        <w:t>Fidelity</w:t>
      </w:r>
      <w:proofErr w:type="spellEnd"/>
      <w:r w:rsidRPr="007C75F9">
        <w:t xml:space="preserve"> International,</w:t>
      </w:r>
      <w:r>
        <w:t xml:space="preserve"> vysvětluje</w:t>
      </w:r>
      <w:r w:rsidRPr="007C75F9">
        <w:t xml:space="preserve">: </w:t>
      </w:r>
      <w:r w:rsidRPr="00AB759C">
        <w:rPr>
          <w:i/>
          <w:iCs/>
        </w:rPr>
        <w:t xml:space="preserve">“Ztráta přírodního kapitálu představuje systematické riziko pro kapitálové trhy, a proto je nezbytné přispívat ke zdraví a ochraně naší biologické rozmanitosti a ekosystémů.” </w:t>
      </w:r>
    </w:p>
    <w:p w14:paraId="367078E1" w14:textId="3C59AECC" w:rsidR="00AB759C" w:rsidRPr="001E6C4F" w:rsidRDefault="00AB759C" w:rsidP="00AB759C">
      <w:pPr>
        <w:spacing w:line="360" w:lineRule="auto"/>
        <w:rPr>
          <w:i/>
          <w:iCs/>
        </w:rPr>
      </w:pPr>
      <w:r w:rsidRPr="001E6C4F">
        <w:rPr>
          <w:i/>
          <w:iCs/>
        </w:rPr>
        <w:t xml:space="preserve">"Uvedení </w:t>
      </w:r>
      <w:proofErr w:type="spellStart"/>
      <w:r w:rsidRPr="001E6C4F">
        <w:rPr>
          <w:i/>
          <w:iCs/>
        </w:rPr>
        <w:t>Nature</w:t>
      </w:r>
      <w:proofErr w:type="spellEnd"/>
      <w:r w:rsidRPr="001E6C4F">
        <w:rPr>
          <w:i/>
          <w:iCs/>
        </w:rPr>
        <w:t xml:space="preserve"> </w:t>
      </w:r>
      <w:proofErr w:type="spellStart"/>
      <w:r w:rsidRPr="001E6C4F">
        <w:rPr>
          <w:i/>
          <w:iCs/>
        </w:rPr>
        <w:t>R</w:t>
      </w:r>
      <w:r w:rsidR="001E6C4F">
        <w:rPr>
          <w:i/>
          <w:iCs/>
        </w:rPr>
        <w:t>oa</w:t>
      </w:r>
      <w:r w:rsidRPr="001E6C4F">
        <w:rPr>
          <w:i/>
          <w:iCs/>
        </w:rPr>
        <w:t>dmap</w:t>
      </w:r>
      <w:proofErr w:type="spellEnd"/>
      <w:r w:rsidRPr="001E6C4F">
        <w:rPr>
          <w:i/>
          <w:iCs/>
        </w:rPr>
        <w:t xml:space="preserve"> spolu s uplatněním našich zásad v hlasování o odlesňování ukazuje, jak se zavazujeme k ochraně přírodního kapitálu, stanovuje přístup, který jsme zvolili, a reprezentuje širokou škálu nástrojů, které máme k dispozici pro začlenění přírody do našich investičních a správcovských procesů.</w:t>
      </w:r>
      <w:r w:rsidR="001E6C4F">
        <w:rPr>
          <w:i/>
          <w:iCs/>
        </w:rPr>
        <w:t>“</w:t>
      </w:r>
      <w:r w:rsidRPr="001E6C4F">
        <w:rPr>
          <w:i/>
          <w:iCs/>
        </w:rPr>
        <w:t xml:space="preserve"> </w:t>
      </w:r>
    </w:p>
    <w:p w14:paraId="3CB4D479" w14:textId="77777777" w:rsidR="001E6C4F" w:rsidRPr="001E6C4F" w:rsidRDefault="001E6C4F" w:rsidP="001E6C4F">
      <w:pPr>
        <w:spacing w:line="360" w:lineRule="auto"/>
        <w:rPr>
          <w:i/>
          <w:iCs/>
        </w:rPr>
      </w:pPr>
      <w:r w:rsidRPr="001E6C4F">
        <w:rPr>
          <w:i/>
          <w:iCs/>
        </w:rPr>
        <w:t>"Snažíme se něco změnit nejen prostřednictvím přímého dialogu ve firmě, ale i ve spolupráci s průmyslem prostřednictvím řízení celého systému. Tím pomáháme utvářet příznivé politické a regulační prostředí, které spravedlivě oceňuje přírodní kapitál a ekosystémové služby, z nichž máme všichni prospěch."</w:t>
      </w:r>
    </w:p>
    <w:p w14:paraId="7FD03F02" w14:textId="77777777" w:rsidR="005545A5" w:rsidRPr="00226D28" w:rsidRDefault="005545A5" w:rsidP="00226D28">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Pr="00292EC0" w:rsidRDefault="00D404D5" w:rsidP="00292EC0">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C5BD8AE" w14:textId="72A13B94" w:rsidR="00555D64" w:rsidRDefault="005615FA" w:rsidP="005615FA">
      <w:pPr>
        <w:pStyle w:val="F2-zkladn"/>
      </w:pPr>
      <w:r w:rsidRPr="005615FA">
        <w:t>MKAT11893</w:t>
      </w:r>
    </w:p>
    <w:sectPr w:rsidR="00555D64"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BF8F" w14:textId="77777777" w:rsidR="00862CAD" w:rsidRDefault="00862CAD">
      <w:r>
        <w:separator/>
      </w:r>
    </w:p>
  </w:endnote>
  <w:endnote w:type="continuationSeparator" w:id="0">
    <w:p w14:paraId="3137E470" w14:textId="77777777" w:rsidR="00862CAD" w:rsidRDefault="0086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4D20" w14:textId="77777777" w:rsidR="00862CAD" w:rsidRDefault="00862CAD">
      <w:r>
        <w:separator/>
      </w:r>
    </w:p>
  </w:footnote>
  <w:footnote w:type="continuationSeparator" w:id="0">
    <w:p w14:paraId="22D5E77D" w14:textId="77777777" w:rsidR="00862CAD" w:rsidRDefault="00862CAD">
      <w:r>
        <w:continuationSeparator/>
      </w:r>
    </w:p>
  </w:footnote>
  <w:footnote w:type="continuationNotice" w:id="1">
    <w:p w14:paraId="42286012" w14:textId="77777777" w:rsidR="00862CAD" w:rsidRDefault="00862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6"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6"/>
  </w:num>
  <w:num w:numId="3" w16cid:durableId="1582174134">
    <w:abstractNumId w:val="29"/>
  </w:num>
  <w:num w:numId="4" w16cid:durableId="1727561179">
    <w:abstractNumId w:val="20"/>
  </w:num>
  <w:num w:numId="5" w16cid:durableId="56979214">
    <w:abstractNumId w:val="22"/>
  </w:num>
  <w:num w:numId="6" w16cid:durableId="52699439">
    <w:abstractNumId w:val="18"/>
  </w:num>
  <w:num w:numId="7" w16cid:durableId="1526748972">
    <w:abstractNumId w:val="28"/>
  </w:num>
  <w:num w:numId="8" w16cid:durableId="1090007024">
    <w:abstractNumId w:val="23"/>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5"/>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7"/>
  </w:num>
  <w:num w:numId="27" w16cid:durableId="339890089">
    <w:abstractNumId w:val="24"/>
  </w:num>
  <w:num w:numId="28" w16cid:durableId="571113239">
    <w:abstractNumId w:val="17"/>
  </w:num>
  <w:num w:numId="29" w16cid:durableId="1961842128">
    <w:abstractNumId w:val="19"/>
  </w:num>
  <w:num w:numId="30" w16cid:durableId="130889873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D9F"/>
    <w:rsid w:val="00871D3C"/>
    <w:rsid w:val="00872129"/>
    <w:rsid w:val="00872D1B"/>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0512"/>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44B"/>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50E8"/>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DDD"/>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delity.lu/static/master/media/pdf/esg/Fidelity-nature-roadmap.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delity.lu/static/master/media/pdf/esg/Fidelity-nature-roadmap.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1267</Words>
  <Characters>7481</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8731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2023-11-28T09:45:00Z</dcterms:created>
  <dcterms:modified xsi:type="dcterms:W3CDTF">2023-11-28T14:08:00Z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